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9B7D" w14:textId="77777777" w:rsidR="006C3EC7" w:rsidRDefault="00000000">
      <w:pPr>
        <w:pStyle w:val="Title"/>
      </w:pPr>
      <w:r>
        <w:t>Backup Data Transfer - Detailed Development Document</w:t>
      </w:r>
    </w:p>
    <w:p w14:paraId="2F44E9A5" w14:textId="77777777" w:rsidR="006C3EC7" w:rsidRDefault="00000000">
      <w:pPr>
        <w:pStyle w:val="Heading1"/>
      </w:pPr>
      <w:r>
        <w:t>1. Purpose</w:t>
      </w:r>
    </w:p>
    <w:p w14:paraId="01C433B0" w14:textId="7FBA404C" w:rsidR="006C3EC7" w:rsidRDefault="00000000">
      <w:r>
        <w:t>This document provides a comprehensive technical overview of the Backup Data Transfer logic implemented in the service method `BackUpSite`. It includes stored procedures used, table relationships, utility methods, and batch processing logic involved in site-to-site data backup.</w:t>
      </w:r>
    </w:p>
    <w:p w14:paraId="5EFFAB1F" w14:textId="77777777" w:rsidR="006C3EC7" w:rsidRDefault="00000000">
      <w:pPr>
        <w:pStyle w:val="Heading1"/>
      </w:pPr>
      <w:r>
        <w:t>2. Stored Procedures Used</w:t>
      </w:r>
    </w:p>
    <w:p w14:paraId="1154A958" w14:textId="77777777" w:rsidR="006C3EC7" w:rsidRDefault="00000000">
      <w:pPr>
        <w:pStyle w:val="ListBullet"/>
      </w:pPr>
      <w:r>
        <w:t>- **usp_BulkData_GetSiteBulkDataTransferDetail**: Fetches Site Transfer details and Date Range for the data transfer.</w:t>
      </w:r>
    </w:p>
    <w:p w14:paraId="77F160B8" w14:textId="77777777" w:rsidR="006C3EC7" w:rsidRDefault="00000000">
      <w:pPr>
        <w:pStyle w:val="ListBullet"/>
      </w:pPr>
      <w:r>
        <w:t>- **usp_BulkData_GetBulkDataTransferTableListDetailById**: Retrieves the list of tables to be backed up for a specific transfer ID.</w:t>
      </w:r>
    </w:p>
    <w:p w14:paraId="02186530" w14:textId="77777777" w:rsidR="006C3EC7" w:rsidRDefault="00000000">
      <w:pPr>
        <w:pStyle w:val="ListBullet"/>
      </w:pPr>
      <w:r>
        <w:t>- **usp_BulkData_UpdateSiteBulkDataTransfer**: Updates status for site-level data transfer.</w:t>
      </w:r>
    </w:p>
    <w:p w14:paraId="7CEE9D1A" w14:textId="77777777" w:rsidR="006C3EC7" w:rsidRDefault="00000000">
      <w:pPr>
        <w:pStyle w:val="ListBullet"/>
      </w:pPr>
      <w:r>
        <w:t>- **usp_BulkData_GetBulkData**: Fetches table data from the source database using table name.</w:t>
      </w:r>
    </w:p>
    <w:p w14:paraId="690DF744" w14:textId="77777777" w:rsidR="006C3EC7" w:rsidRDefault="00000000">
      <w:pPr>
        <w:pStyle w:val="ListBullet"/>
      </w:pPr>
      <w:r>
        <w:t>- **usp_BulkData_DynamicTVPCreation**: Creates a Table-Valued Parameter (TVP) dynamically for the given table if it doesn't exist.</w:t>
      </w:r>
    </w:p>
    <w:p w14:paraId="57D3D02E" w14:textId="77777777" w:rsidR="006C3EC7" w:rsidRDefault="00000000">
      <w:pPr>
        <w:pStyle w:val="ListBullet"/>
      </w:pPr>
      <w:r>
        <w:t>- **usp_BulkData_Save{cleanTableName}**: Dynamic procedure for saving TVP data into the destination database for each table.</w:t>
      </w:r>
    </w:p>
    <w:p w14:paraId="5EBCF71E" w14:textId="093FB54E" w:rsidR="00406650" w:rsidRDefault="00406650" w:rsidP="00406650">
      <w:pPr>
        <w:pStyle w:val="Heading1"/>
      </w:pPr>
      <w:r>
        <w:t>3. Table Relationships</w:t>
      </w:r>
    </w:p>
    <w:p w14:paraId="55BD6AF4" w14:textId="554374DA" w:rsidR="00406650" w:rsidRDefault="00406650" w:rsidP="00406650">
      <w:r>
        <w:t>- `tblSiteBulkDataTransfer`: Holds source and destination connection strings.</w:t>
      </w:r>
      <w:r>
        <w:br/>
        <w:t>- `tblBulkDataTransferTableList`: List of all backup-eligible tables with IsPublished flag.</w:t>
      </w:r>
      <w:r>
        <w:br/>
        <w:t>- `tblBulkDataTransferTableListDetail`: Links tables to transfers and logs per-table status/errors.</w:t>
      </w:r>
    </w:p>
    <w:p w14:paraId="73E664CD" w14:textId="67911A8B" w:rsidR="006C3EC7" w:rsidRDefault="00406650">
      <w:pPr>
        <w:pStyle w:val="Heading1"/>
      </w:pPr>
      <w:r>
        <w:t>4. Method: BackUpSite</w:t>
      </w:r>
    </w:p>
    <w:p w14:paraId="68B6027C" w14:textId="1AE5E385" w:rsidR="006C3EC7" w:rsidRDefault="00000000">
      <w:r>
        <w:t>`BackUpSite` is the main method that performs the backup logic for each site. It:</w:t>
      </w:r>
      <w:r>
        <w:br/>
        <w:t>- Retrieves site transfer details.</w:t>
      </w:r>
      <w:r>
        <w:br/>
        <w:t>- Fetches connection strings.</w:t>
      </w:r>
      <w:r>
        <w:br/>
        <w:t>- Iterates over each table to back up in sorted order.</w:t>
      </w:r>
      <w:r>
        <w:br/>
        <w:t>- Uses TVPs for efficient insertions.</w:t>
      </w:r>
      <w:r>
        <w:br/>
        <w:t>- Updates transfer status and logs errors where needed.</w:t>
      </w:r>
    </w:p>
    <w:p w14:paraId="57F5714B" w14:textId="77777777" w:rsidR="006C3EC7" w:rsidRDefault="00000000">
      <w:pPr>
        <w:pStyle w:val="Heading1"/>
      </w:pPr>
      <w:r>
        <w:lastRenderedPageBreak/>
        <w:t>5. Execution Flow</w:t>
      </w:r>
    </w:p>
    <w:p w14:paraId="7E0828F4" w14:textId="77777777" w:rsidR="006C3EC7" w:rsidRDefault="00000000">
      <w:r>
        <w:t>1. Get site and table list using stored procedures.</w:t>
      </w:r>
      <w:r>
        <w:br/>
        <w:t>2. Loop through each table in `SortOrder`.</w:t>
      </w:r>
      <w:r>
        <w:br/>
        <w:t>3. Fetch data from source using SP.</w:t>
      </w:r>
      <w:r>
        <w:br/>
        <w:t>4. If unique keys are specified, filter data.</w:t>
      </w:r>
      <w:r>
        <w:br/>
        <w:t>5. Remove computed columns.</w:t>
      </w:r>
      <w:r>
        <w:br/>
        <w:t>6. Ensure TVP exists (or create).</w:t>
      </w:r>
      <w:r>
        <w:br/>
        <w:t>7. Align source DataTable with TVP schema.</w:t>
      </w:r>
      <w:r>
        <w:br/>
        <w:t>8. Insert using dynamic stored procedure in batches.</w:t>
      </w:r>
      <w:r>
        <w:br/>
        <w:t>9. Log success/failure per table and site.</w:t>
      </w:r>
    </w:p>
    <w:p w14:paraId="1A180943" w14:textId="77777777" w:rsidR="006C3EC7" w:rsidRDefault="00000000">
      <w:pPr>
        <w:pStyle w:val="Heading1"/>
      </w:pPr>
      <w:r>
        <w:t>6. Utility Methods</w:t>
      </w:r>
    </w:p>
    <w:p w14:paraId="2728031E" w14:textId="7D984B36" w:rsidR="006C3EC7" w:rsidRDefault="00000000">
      <w:r>
        <w:t>Several helper methods are implemented in `BackUpSite` to assist with dynamic data handling:</w:t>
      </w:r>
    </w:p>
    <w:p w14:paraId="450C5D15" w14:textId="77777777" w:rsidR="006C3EC7" w:rsidRDefault="00000000">
      <w:pPr>
        <w:pStyle w:val="ListBullet"/>
      </w:pPr>
      <w:r>
        <w:t>- **FilterByUniqueKeys**: Filters source data to only include records not already existing in the destination based on unique key columns.</w:t>
      </w:r>
    </w:p>
    <w:p w14:paraId="065BB78A" w14:textId="77777777" w:rsidR="006C3EC7" w:rsidRDefault="00000000">
      <w:pPr>
        <w:pStyle w:val="ListBullet"/>
      </w:pPr>
      <w:r>
        <w:t>- **RemoveComputedColumns**: Removes computed columns from the data table using system metadata queries.</w:t>
      </w:r>
    </w:p>
    <w:p w14:paraId="079CD27F" w14:textId="77777777" w:rsidR="006C3EC7" w:rsidRDefault="00000000">
      <w:pPr>
        <w:pStyle w:val="ListBullet"/>
      </w:pPr>
      <w:r>
        <w:t>- **GetTVPSchema**: Retrieves the schema of a TVP from the database for aligning data before insertion.</w:t>
      </w:r>
    </w:p>
    <w:p w14:paraId="26440FCE" w14:textId="77777777" w:rsidR="006C3EC7" w:rsidRDefault="00000000">
      <w:pPr>
        <w:pStyle w:val="ListBullet"/>
      </w:pPr>
      <w:r>
        <w:t>- **AlignDataTableToTVPSchema**: Aligns the structure of a DataTable with the destination TVP schema.</w:t>
      </w:r>
    </w:p>
    <w:p w14:paraId="1C1F181F" w14:textId="77777777" w:rsidR="006C3EC7" w:rsidRDefault="00000000">
      <w:pPr>
        <w:pStyle w:val="ListBullet"/>
      </w:pPr>
      <w:r>
        <w:t>- **InsertDataInBatches**: Performs batch-wise insertion of data using dynamic stored procedures and TVPs.</w:t>
      </w:r>
    </w:p>
    <w:p w14:paraId="6FED1F45" w14:textId="77777777" w:rsidR="006C3EC7" w:rsidRDefault="00000000">
      <w:pPr>
        <w:pStyle w:val="Heading1"/>
      </w:pPr>
      <w:r>
        <w:t>7. Error Logging and Status Updates</w:t>
      </w:r>
    </w:p>
    <w:p w14:paraId="76D59B3D" w14:textId="77777777" w:rsidR="006C3EC7" w:rsidRDefault="00000000">
      <w:r>
        <w:t>For each step, logs are created using `General.CreateCodeLog` and exceptions are caught to update the error message in `tblBulkDataTransferTableListDetail`. Both table and site-level status are updated using their respective stored procedures.</w:t>
      </w:r>
    </w:p>
    <w:p w14:paraId="7BB1790E" w14:textId="77777777" w:rsidR="006C3EC7" w:rsidRDefault="00000000">
      <w:pPr>
        <w:pStyle w:val="Heading1"/>
      </w:pPr>
      <w:r>
        <w:t>8. Conclusion</w:t>
      </w:r>
    </w:p>
    <w:p w14:paraId="627DFEB4" w14:textId="77777777" w:rsidR="006C3EC7" w:rsidRDefault="00000000">
      <w:r>
        <w:t>This architecture ensures scalable and manageable data backup by using metadata-driven logic, TVPs for high-performance inserts, and detailed logging for error tracking and reprocessing. The modularity of stored procedures and utilities helps ensure the system is maintainable and adaptable.</w:t>
      </w:r>
    </w:p>
    <w:p w14:paraId="16A11988" w14:textId="77777777" w:rsidR="006C3EC7" w:rsidRDefault="00000000">
      <w:pPr>
        <w:pStyle w:val="Heading1"/>
      </w:pPr>
      <w:r>
        <w:lastRenderedPageBreak/>
        <w:t>9. Impact Analysis</w:t>
      </w:r>
    </w:p>
    <w:p w14:paraId="3D5D3D97" w14:textId="77777777" w:rsidR="006C3EC7" w:rsidRDefault="00000000">
      <w:r>
        <w:t>As part of the backup data transfer process, existing data in the destination site's backup tables may be deleted prior to inserting new data. This is necessary to ensure a clean import and avoid duplicate or conflicting records. However, this approach has the following implications:</w:t>
      </w:r>
    </w:p>
    <w:p w14:paraId="3D1092C3" w14:textId="77777777" w:rsidR="006C3EC7" w:rsidRDefault="00000000">
      <w:pPr>
        <w:pStyle w:val="ListBullet"/>
      </w:pPr>
      <w:r>
        <w:t>- **Data Loss Risk**: Any existing records in the destination site for the backup tables will be permanently deleted.</w:t>
      </w:r>
    </w:p>
    <w:p w14:paraId="3FDB1290" w14:textId="77777777" w:rsidR="006C3EC7" w:rsidRDefault="00000000">
      <w:pPr>
        <w:pStyle w:val="ListBullet"/>
      </w:pPr>
      <w:r>
        <w:t>- **Recovery Planning**: No rollback mechanism exists once the delete operation is completed. It is critical to ensure that backups of the destination database are taken prior to execution.</w:t>
      </w:r>
    </w:p>
    <w:p w14:paraId="52640257" w14:textId="77777777" w:rsidR="006C3EC7" w:rsidRDefault="00000000">
      <w:pPr>
        <w:pStyle w:val="ListBullet"/>
      </w:pPr>
      <w:r>
        <w:t>- **Data Synchronization**: This strategy assumes the source system is the single source of truth. Destination site will reflect only the data available in the source during transfer.</w:t>
      </w:r>
    </w:p>
    <w:p w14:paraId="61BAB040" w14:textId="77777777" w:rsidR="006C3EC7" w:rsidRDefault="00000000">
      <w:pPr>
        <w:pStyle w:val="ListBullet"/>
      </w:pPr>
      <w:r>
        <w:t>- **Table Dependencies**: If foreign key constraints are present, data should be deleted in reverse `SortOrder` to avoid constraint violations.</w:t>
      </w:r>
    </w:p>
    <w:p w14:paraId="52086FA0" w14:textId="77777777" w:rsidR="006C3EC7" w:rsidRDefault="00000000">
      <w:r>
        <w:t>To mitigate the risks, it's recommended to implement optional deletion (configurable), perform pre-deletion audits, and ensure thorough validations post-transfer.</w:t>
      </w:r>
    </w:p>
    <w:p w14:paraId="6AED2FB4" w14:textId="0092443C" w:rsidR="005F010A" w:rsidRDefault="005F010A" w:rsidP="005F010A">
      <w:pPr>
        <w:pStyle w:val="Heading1"/>
      </w:pPr>
      <w:r>
        <w:t>10</w:t>
      </w:r>
      <w:r>
        <w:t xml:space="preserve">. </w:t>
      </w:r>
      <w:r>
        <w:t>Screen Shoots</w:t>
      </w:r>
    </w:p>
    <w:p w14:paraId="52CEBCAF" w14:textId="3AEF83BA" w:rsidR="005F010A" w:rsidRPr="005F010A" w:rsidRDefault="005F010A" w:rsidP="005F010A">
      <w:r>
        <w:rPr>
          <w:noProof/>
        </w:rPr>
        <w:drawing>
          <wp:inline distT="0" distB="0" distL="0" distR="0" wp14:anchorId="119D51D6" wp14:editId="25C5D2C0">
            <wp:extent cx="5486400" cy="1786890"/>
            <wp:effectExtent l="0" t="0" r="0" b="3810"/>
            <wp:docPr id="1475351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516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D1F7" w14:textId="38B06331" w:rsidR="005F010A" w:rsidRDefault="005F010A"/>
    <w:sectPr w:rsidR="005F01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7211824">
    <w:abstractNumId w:val="8"/>
  </w:num>
  <w:num w:numId="2" w16cid:durableId="179784595">
    <w:abstractNumId w:val="6"/>
  </w:num>
  <w:num w:numId="3" w16cid:durableId="661586050">
    <w:abstractNumId w:val="5"/>
  </w:num>
  <w:num w:numId="4" w16cid:durableId="1537161734">
    <w:abstractNumId w:val="4"/>
  </w:num>
  <w:num w:numId="5" w16cid:durableId="736513114">
    <w:abstractNumId w:val="7"/>
  </w:num>
  <w:num w:numId="6" w16cid:durableId="2058627746">
    <w:abstractNumId w:val="3"/>
  </w:num>
  <w:num w:numId="7" w16cid:durableId="879972395">
    <w:abstractNumId w:val="2"/>
  </w:num>
  <w:num w:numId="8" w16cid:durableId="1519925341">
    <w:abstractNumId w:val="1"/>
  </w:num>
  <w:num w:numId="9" w16cid:durableId="119873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2F8D"/>
    <w:rsid w:val="0029639D"/>
    <w:rsid w:val="00326F90"/>
    <w:rsid w:val="00406650"/>
    <w:rsid w:val="004275F6"/>
    <w:rsid w:val="00506EFE"/>
    <w:rsid w:val="005B6DBF"/>
    <w:rsid w:val="005F010A"/>
    <w:rsid w:val="006C3EC7"/>
    <w:rsid w:val="00AA1D8D"/>
    <w:rsid w:val="00B47730"/>
    <w:rsid w:val="00CB0664"/>
    <w:rsid w:val="00E024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F090F"/>
  <w14:defaultImageDpi w14:val="300"/>
  <w15:docId w15:val="{18950AA6-2ADD-43EF-B325-694E3316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Manikanta Volvoji</cp:lastModifiedBy>
  <cp:revision>3</cp:revision>
  <dcterms:created xsi:type="dcterms:W3CDTF">2025-08-07T12:00:00Z</dcterms:created>
  <dcterms:modified xsi:type="dcterms:W3CDTF">2025-08-07T12:08:00Z</dcterms:modified>
  <cp:category/>
</cp:coreProperties>
</file>