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HRMS Leave Template Details Calculation</w:t>
      </w:r>
    </w:p>
    <w:p>
      <w:pPr>
        <w:pStyle w:val="Heading2"/>
      </w:pPr>
      <w:r>
        <w:t>Retrieve HRMS Leave Template Details by Employee ID</w:t>
      </w:r>
    </w:p>
    <w:p>
      <w:r>
        <w:t>Based on the provided Employee ID, fetch the relevant details from the HRMS Leave Template. Fetch the following details:</w:t>
        <w:br/>
        <w:t>- HRMSLeavTemplateName</w:t>
        <w:br/>
        <w:t>- HRMSLeaveCycleId</w:t>
        <w:br/>
        <w:t>- IsAllowLeavesInProbationPeriod</w:t>
      </w:r>
    </w:p>
    <w:p>
      <w:pPr>
        <w:pStyle w:val="Heading2"/>
      </w:pPr>
      <w:r>
        <w:t>Retrieve HRMS Leave Template Version Log</w:t>
      </w:r>
    </w:p>
    <w:p>
      <w:r>
        <w:t>Identify the version log of the HRMS Leave Template where the CurrentDate falls between the StartDate and EndDate. This version log will contain the key details for leave calculation.</w:t>
      </w:r>
    </w:p>
    <w:p>
      <w:pPr>
        <w:pStyle w:val="Heading2"/>
      </w:pPr>
      <w:r>
        <w:t>Fetch Leave Template Log Details</w:t>
      </w:r>
    </w:p>
    <w:p>
      <w:r>
        <w:t>Using the HRMSLeaveTemplateLogId and HRMSLeaveTemplateId, retrieve the Leave Template Log Details. This includes:</w:t>
        <w:br/>
        <w:t>- LeaveTypeId</w:t>
        <w:br/>
        <w:t>- LeaveExpiryPolicyId</w:t>
        <w:br/>
        <w:t>- EffectiveDate</w:t>
        <w:br/>
        <w:t>- LeaveDays</w:t>
        <w:br/>
        <w:t>- PerMonth</w:t>
        <w:br/>
        <w:t>- TotalLeaves</w:t>
      </w:r>
    </w:p>
    <w:p>
      <w:pPr>
        <w:pStyle w:val="Heading2"/>
      </w:pPr>
      <w:r>
        <w:t>Check for Leave Types and Leave Cycle</w:t>
      </w:r>
    </w:p>
    <w:p>
      <w:r>
        <w:t>Ensure all required leave types and leave cycles are accounted for in the fetched details. This includes verifying whether leaves are allowed during the probation period, based on the IsAllowLeavesInProbationPeriod flag.</w:t>
      </w:r>
    </w:p>
    <w:p>
      <w:pPr>
        <w:pStyle w:val="Heading2"/>
      </w:pPr>
      <w:r>
        <w:t>Probation Period Check</w:t>
      </w:r>
    </w:p>
    <w:p>
      <w:r>
        <w:t>If the employee is still in the probation period and leaves are not allowed (IsAllowLeavesInProbationPeriod = false), no leave calculation will be performed for the probation period. If leaves are allowed during the probation period (IsAllowLeavesInProbationPeriod = true), proceed with the leave calculation as usual.</w:t>
      </w:r>
    </w:p>
    <w:p>
      <w:pPr>
        <w:pStyle w:val="Heading2"/>
      </w:pPr>
      <w:r>
        <w:t>Calculate Leave Year Start Date</w:t>
      </w:r>
    </w:p>
    <w:p>
      <w:r>
        <w:t>Based on the employee’s JoiningDate, calculate the LeaveYearStartDate. This will form the basis of leave accrual calculations for new employees.</w:t>
      </w:r>
    </w:p>
    <w:p>
      <w:pPr>
        <w:pStyle w:val="Heading2"/>
      </w:pPr>
      <w:r>
        <w:t>Leave Calculation</w:t>
      </w:r>
    </w:p>
    <w:p>
      <w:r>
        <w:t>(DAYS/PerMonth) * (StartMonth - CurrentMonth)</w:t>
        <w:br/>
        <w:t>This formula will be repeated for every versioning of the leave template to account for any changes in leave policy or cycle.</w:t>
      </w:r>
    </w:p>
    <w:p>
      <w:pPr>
        <w:pStyle w:val="Heading2"/>
      </w:pPr>
      <w:r>
        <w:t>Leave Expiry Policy</w:t>
      </w:r>
    </w:p>
    <w:p>
      <w:r>
        <w:t>Check the LeaveExpiryPolicyId for each leave type to determine if any unused leaves will expire at the end of the leave cycle or at a specified date. If the expiry policy allows, the system will mark the unused leaves to expire; otherwise, the leaves can be carried forward or accumulated as per the leave policy.</w:t>
      </w:r>
    </w:p>
    <w:p>
      <w:pPr>
        <w:pStyle w:val="Heading2"/>
      </w:pPr>
      <w:r>
        <w:t>Calculate Leaves Taken</w:t>
      </w:r>
    </w:p>
    <w:p>
      <w:r>
        <w:t>Based on the LeaveYearStartDate and CurrentDate, calculate the total number of leaves already taken by the employee.</w:t>
      </w:r>
    </w:p>
    <w:p>
      <w:pPr>
        <w:pStyle w:val="Heading2"/>
      </w:pPr>
      <w:r>
        <w:t>Calculate Remaining Leaves</w:t>
      </w:r>
    </w:p>
    <w:p>
      <w:r>
        <w:t>After calculating the total leaves and deducting the leaves taken, determine the remaining leaves available to the employee.</w:t>
      </w:r>
    </w:p>
    <w:p>
      <w:pPr>
        <w:pStyle w:val="Heading2"/>
      </w:pPr>
      <w:r>
        <w:t>Update Leave Summary</w:t>
      </w:r>
    </w:p>
    <w:p>
      <w:r>
        <w:t>Update the LeaveSummary table with the remaining leaves after the calculations. This ensures that the leave balance is correctly reflected for the employee in the system.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